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6" w:rsidRPr="00FA08A0" w:rsidRDefault="00296E96" w:rsidP="00296E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FA08A0">
        <w:rPr>
          <w:rFonts w:ascii="Times New Roman" w:hAnsi="Times New Roman" w:cs="Times New Roman"/>
          <w:b/>
          <w:sz w:val="36"/>
          <w:szCs w:val="36"/>
        </w:rPr>
        <w:t>Какие есть правила оплаты товаров при торговле через интернет-магазин</w:t>
      </w:r>
    </w:p>
    <w:p w:rsidR="00296E96" w:rsidRDefault="00296E96" w:rsidP="0029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E96" w:rsidRPr="00296E96" w:rsidRDefault="00296E96" w:rsidP="00296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96">
        <w:rPr>
          <w:rFonts w:ascii="Times New Roman" w:hAnsi="Times New Roman" w:cs="Times New Roman"/>
          <w:sz w:val="28"/>
          <w:szCs w:val="28"/>
        </w:rPr>
        <w:t>Продавец обязан обеспечить возможность оплаты товаров путем использования национальных платежных инструментов, а также наличных расчетов по выбору потребителя (</w:t>
      </w:r>
      <w:hyperlink r:id="rId4">
        <w:r w:rsidRPr="00296E96">
          <w:rPr>
            <w:rFonts w:ascii="Times New Roman" w:hAnsi="Times New Roman" w:cs="Times New Roman"/>
            <w:color w:val="0000FF"/>
            <w:sz w:val="28"/>
            <w:szCs w:val="28"/>
          </w:rPr>
          <w:t>п. 1 ст. 16.1</w:t>
        </w:r>
      </w:hyperlink>
      <w:r w:rsidRPr="00296E96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потребителей).</w:t>
      </w:r>
    </w:p>
    <w:p w:rsidR="00296E96" w:rsidRPr="00296E96" w:rsidRDefault="00296E96" w:rsidP="00296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96">
        <w:rPr>
          <w:rFonts w:ascii="Times New Roman" w:hAnsi="Times New Roman" w:cs="Times New Roman"/>
          <w:sz w:val="28"/>
          <w:szCs w:val="28"/>
        </w:rPr>
        <w:t>При торговле через интернет-магазин в установленных случаях продавец должен применять контрольно-кассовую технику и предоставлять кассовые чеки в бумажной или электронной форме (</w:t>
      </w:r>
      <w:hyperlink r:id="rId5">
        <w:r w:rsidRPr="00296E96">
          <w:rPr>
            <w:rFonts w:ascii="Times New Roman" w:hAnsi="Times New Roman" w:cs="Times New Roman"/>
            <w:color w:val="0000FF"/>
            <w:sz w:val="28"/>
            <w:szCs w:val="28"/>
          </w:rPr>
          <w:t>п. п. 6</w:t>
        </w:r>
      </w:hyperlink>
      <w:r w:rsidRPr="00296E9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296E9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96E96">
        <w:rPr>
          <w:rFonts w:ascii="Times New Roman" w:hAnsi="Times New Roman" w:cs="Times New Roman"/>
          <w:sz w:val="28"/>
          <w:szCs w:val="28"/>
        </w:rPr>
        <w:t xml:space="preserve"> </w:t>
      </w:r>
      <w:r w:rsidR="002E02BE">
        <w:rPr>
          <w:rFonts w:ascii="Times New Roman" w:hAnsi="Times New Roman" w:cs="Times New Roman"/>
          <w:sz w:val="28"/>
          <w:szCs w:val="28"/>
        </w:rPr>
        <w:t>Правил продажи товаров № 2463</w:t>
      </w:r>
      <w:r w:rsidRPr="00296E96">
        <w:rPr>
          <w:rFonts w:ascii="Times New Roman" w:hAnsi="Times New Roman" w:cs="Times New Roman"/>
          <w:sz w:val="28"/>
          <w:szCs w:val="28"/>
        </w:rPr>
        <w:t>).</w:t>
      </w:r>
    </w:p>
    <w:p w:rsidR="00296E96" w:rsidRPr="00DF29A5" w:rsidRDefault="00296E96" w:rsidP="0029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9E" w:rsidRDefault="00B7269E"/>
    <w:sectPr w:rsidR="00B7269E" w:rsidSect="002C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E96"/>
    <w:rsid w:val="00296E96"/>
    <w:rsid w:val="002C5F49"/>
    <w:rsid w:val="002E02BE"/>
    <w:rsid w:val="00B7269E"/>
    <w:rsid w:val="00FA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9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622&amp;dst=100027" TargetMode="External"/><Relationship Id="rId5" Type="http://schemas.openxmlformats.org/officeDocument/2006/relationships/hyperlink" Target="https://login.consultant.ru/link/?req=doc&amp;base=LAW&amp;n=373622&amp;dst=100024" TargetMode="External"/><Relationship Id="rId4" Type="http://schemas.openxmlformats.org/officeDocument/2006/relationships/hyperlink" Target="https://login.consultant.ru/link/?req=doc&amp;base=LAW&amp;n=454123&amp;dst=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2024-07-01T09:52:00Z</dcterms:created>
  <dcterms:modified xsi:type="dcterms:W3CDTF">2024-07-01T13:59:00Z</dcterms:modified>
</cp:coreProperties>
</file>